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236"/>
        <w:gridCol w:w="4216"/>
      </w:tblGrid>
      <w:tr w:rsidR="0083302A" w14:paraId="6740BAF1" w14:textId="77777777" w:rsidTr="009614E7">
        <w:trPr>
          <w:trHeight w:val="1829"/>
        </w:trPr>
        <w:tc>
          <w:tcPr>
            <w:tcW w:w="9354" w:type="dxa"/>
            <w:gridSpan w:val="3"/>
          </w:tcPr>
          <w:p w14:paraId="57F18323" w14:textId="0F5005A6" w:rsidR="0083302A" w:rsidRPr="00ED62FB" w:rsidRDefault="0083302A" w:rsidP="00A368A2">
            <w:pPr>
              <w:tabs>
                <w:tab w:val="center" w:pos="3969"/>
              </w:tabs>
              <w:ind w:left="3969"/>
              <w:jc w:val="right"/>
              <w:rPr>
                <w:szCs w:val="24"/>
              </w:rPr>
            </w:pPr>
          </w:p>
        </w:tc>
      </w:tr>
      <w:tr w:rsidR="00386424" w14:paraId="52667D3E" w14:textId="77777777" w:rsidTr="009614E7">
        <w:trPr>
          <w:trHeight w:val="574"/>
        </w:trPr>
        <w:tc>
          <w:tcPr>
            <w:tcW w:w="4904" w:type="dxa"/>
            <w:vMerge w:val="restart"/>
          </w:tcPr>
          <w:p w14:paraId="360A0634" w14:textId="77777777" w:rsidR="00196F03" w:rsidRDefault="00196F03" w:rsidP="002C3F83">
            <w:pPr>
              <w:pStyle w:val="TableContents"/>
              <w:rPr>
                <w:iCs/>
                <w:kern w:val="24"/>
              </w:rPr>
            </w:pPr>
          </w:p>
          <w:p w14:paraId="6811C6E3" w14:textId="78F6FB0C" w:rsidR="00196F03" w:rsidRDefault="002C3F83" w:rsidP="002C3F83">
            <w:pPr>
              <w:pStyle w:val="TableContents"/>
              <w:rPr>
                <w:iCs/>
                <w:kern w:val="24"/>
              </w:rPr>
            </w:pPr>
            <w:proofErr w:type="spellStart"/>
            <w:r>
              <w:rPr>
                <w:iCs/>
                <w:kern w:val="24"/>
              </w:rPr>
              <w:t>Corrigo</w:t>
            </w:r>
            <w:proofErr w:type="spellEnd"/>
            <w:r>
              <w:rPr>
                <w:iCs/>
                <w:kern w:val="24"/>
              </w:rPr>
              <w:t xml:space="preserve"> O</w:t>
            </w:r>
            <w:r w:rsidR="00196F03" w:rsidRPr="00196F03">
              <w:rPr>
                <w:iCs/>
                <w:kern w:val="24"/>
              </w:rPr>
              <w:t>Ü</w:t>
            </w:r>
          </w:p>
          <w:p w14:paraId="611C24AA" w14:textId="77777777" w:rsidR="002C3F83" w:rsidRDefault="002C3F83" w:rsidP="002C3F83">
            <w:pPr>
              <w:pStyle w:val="TableContents"/>
              <w:rPr>
                <w:b/>
                <w:bCs/>
                <w:noProof/>
                <w:lang w:bidi="et-EE"/>
              </w:rPr>
            </w:pPr>
            <w:r w:rsidRPr="00966C5B">
              <w:t>tiiu.sepp@corrigo.ee</w:t>
            </w:r>
          </w:p>
          <w:p w14:paraId="63FB18BF" w14:textId="7D022402" w:rsidR="00386424" w:rsidRPr="00873D41" w:rsidRDefault="00386424" w:rsidP="00A5675C">
            <w:pPr>
              <w:jc w:val="left"/>
              <w:rPr>
                <w:szCs w:val="24"/>
              </w:rPr>
            </w:pPr>
          </w:p>
        </w:tc>
        <w:tc>
          <w:tcPr>
            <w:tcW w:w="236" w:type="dxa"/>
            <w:vMerge w:val="restart"/>
          </w:tcPr>
          <w:p w14:paraId="32F13832" w14:textId="77777777" w:rsidR="00386424" w:rsidRPr="00B02FFB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B05A3B6" w14:textId="3E18EDA1" w:rsidR="00386424" w:rsidRPr="00B02FFB" w:rsidRDefault="00386424" w:rsidP="00873D41">
            <w:pPr>
              <w:rPr>
                <w:szCs w:val="24"/>
              </w:rPr>
            </w:pPr>
          </w:p>
        </w:tc>
      </w:tr>
      <w:tr w:rsidR="00386424" w14:paraId="25A465AE" w14:textId="77777777" w:rsidTr="00857312">
        <w:trPr>
          <w:trHeight w:val="153"/>
        </w:trPr>
        <w:tc>
          <w:tcPr>
            <w:tcW w:w="4904" w:type="dxa"/>
            <w:vMerge/>
          </w:tcPr>
          <w:p w14:paraId="40DFA4BE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236" w:type="dxa"/>
            <w:vMerge/>
          </w:tcPr>
          <w:p w14:paraId="5EBFD21B" w14:textId="77777777" w:rsidR="00386424" w:rsidRPr="00B02FFB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7FEC41C7" w14:textId="565C3C42" w:rsidR="00386424" w:rsidRPr="006D3DF0" w:rsidRDefault="00AA3A5A" w:rsidP="008A2BD9">
            <w:pPr>
              <w:jc w:val="right"/>
              <w:rPr>
                <w:szCs w:val="24"/>
              </w:rPr>
            </w:pPr>
            <w:sdt>
              <w:sdtPr>
                <w:rPr>
                  <w:szCs w:val="24"/>
                </w:rPr>
                <w:id w:val="-1738627244"/>
                <w:placeholder>
                  <w:docPart w:val="D8113CAA528543778EE170BC54730F1E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04</w:t>
                </w:r>
                <w:r w:rsidR="00CD3508">
                  <w:rPr>
                    <w:szCs w:val="24"/>
                  </w:rPr>
                  <w:t>.1</w:t>
                </w:r>
                <w:r>
                  <w:rPr>
                    <w:szCs w:val="24"/>
                  </w:rPr>
                  <w:t>2</w:t>
                </w:r>
                <w:r w:rsidR="00CD3508">
                  <w:rPr>
                    <w:szCs w:val="24"/>
                  </w:rPr>
                  <w:t>.2024</w:t>
                </w:r>
              </w:sdtContent>
            </w:sdt>
            <w:r w:rsidR="0033476A" w:rsidRPr="006D3DF0">
              <w:rPr>
                <w:szCs w:val="24"/>
              </w:rPr>
              <w:t xml:space="preserve"> </w:t>
            </w:r>
            <w:r w:rsidR="0033476A" w:rsidRPr="00372057">
              <w:rPr>
                <w:szCs w:val="24"/>
              </w:rPr>
              <w:t>nr</w:t>
            </w:r>
            <w:r w:rsidR="00372057">
              <w:rPr>
                <w:szCs w:val="24"/>
              </w:rPr>
              <w:t xml:space="preserve"> </w:t>
            </w:r>
            <w:r w:rsidR="002C3F83" w:rsidRPr="0014371A">
              <w:rPr>
                <w:szCs w:val="24"/>
              </w:rPr>
              <w:t>12.1-7/24/</w:t>
            </w:r>
            <w:r w:rsidR="002C3F83" w:rsidRPr="00966C5B">
              <w:rPr>
                <w:szCs w:val="24"/>
              </w:rPr>
              <w:t>10340</w:t>
            </w:r>
            <w:r w:rsidR="002C3F83">
              <w:rPr>
                <w:szCs w:val="24"/>
              </w:rPr>
              <w:t>-</w:t>
            </w:r>
            <w:r w:rsidR="00824384">
              <w:rPr>
                <w:szCs w:val="24"/>
              </w:rPr>
              <w:t>10</w:t>
            </w:r>
          </w:p>
        </w:tc>
      </w:tr>
      <w:tr w:rsidR="0083302A" w14:paraId="737634D5" w14:textId="77777777" w:rsidTr="009614E7">
        <w:tc>
          <w:tcPr>
            <w:tcW w:w="4904" w:type="dxa"/>
          </w:tcPr>
          <w:p w14:paraId="2EDD9DC0" w14:textId="77777777" w:rsidR="004664F1" w:rsidRDefault="004664F1" w:rsidP="0083302A">
            <w:pPr>
              <w:rPr>
                <w:szCs w:val="24"/>
              </w:rPr>
            </w:pPr>
          </w:p>
          <w:p w14:paraId="06F9AAEA" w14:textId="77777777" w:rsidR="001C1EEE" w:rsidRPr="00873D41" w:rsidRDefault="001C1EEE" w:rsidP="0083302A">
            <w:pPr>
              <w:rPr>
                <w:szCs w:val="24"/>
              </w:rPr>
            </w:pPr>
          </w:p>
        </w:tc>
        <w:tc>
          <w:tcPr>
            <w:tcW w:w="236" w:type="dxa"/>
          </w:tcPr>
          <w:p w14:paraId="331E9685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3781390B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E44D6C" w14:textId="77777777" w:rsidTr="009614E7">
        <w:tc>
          <w:tcPr>
            <w:tcW w:w="9354" w:type="dxa"/>
            <w:gridSpan w:val="3"/>
          </w:tcPr>
          <w:p w14:paraId="17FB0CD8" w14:textId="77777777" w:rsidR="00350E40" w:rsidRPr="008667D4" w:rsidRDefault="00350E40" w:rsidP="00203A09">
            <w:pPr>
              <w:pStyle w:val="Snum"/>
            </w:pPr>
          </w:p>
          <w:p w14:paraId="551A52A7" w14:textId="462F30DA" w:rsidR="008C1AF6" w:rsidRDefault="00FC73DE" w:rsidP="00203A09">
            <w:pPr>
              <w:pStyle w:val="Snum"/>
              <w:rPr>
                <w:bCs/>
                <w:noProof/>
                <w:lang w:bidi="et-EE"/>
              </w:rPr>
            </w:pPr>
            <w:r>
              <w:rPr>
                <w:bCs/>
                <w:noProof/>
                <w:lang w:bidi="et-EE"/>
              </w:rPr>
              <w:t xml:space="preserve">Teade riikliku järelevalvemenetluse </w:t>
            </w:r>
            <w:r w:rsidR="00EA307F">
              <w:rPr>
                <w:bCs/>
                <w:noProof/>
                <w:lang w:bidi="et-EE"/>
              </w:rPr>
              <w:t>lõpetamise kohta</w:t>
            </w:r>
          </w:p>
          <w:p w14:paraId="2D5CBDD7" w14:textId="5EAAAC10" w:rsidR="005148C9" w:rsidRDefault="005148C9" w:rsidP="000A214F">
            <w:pPr>
              <w:rPr>
                <w:szCs w:val="24"/>
              </w:rPr>
            </w:pPr>
          </w:p>
          <w:p w14:paraId="5497C1F2" w14:textId="77777777" w:rsidR="00CD3508" w:rsidRDefault="00CD3508" w:rsidP="000A214F">
            <w:pPr>
              <w:rPr>
                <w:szCs w:val="24"/>
              </w:rPr>
            </w:pPr>
          </w:p>
          <w:p w14:paraId="429B27A3" w14:textId="05A3E9D4" w:rsidR="00714F14" w:rsidRDefault="00CD3508" w:rsidP="00EC5826">
            <w:pPr>
              <w:rPr>
                <w:szCs w:val="24"/>
              </w:rPr>
            </w:pPr>
            <w:r w:rsidRPr="00DB1EE9">
              <w:rPr>
                <w:szCs w:val="24"/>
              </w:rPr>
              <w:t xml:space="preserve">Terviseamet (edaspidi amet) </w:t>
            </w:r>
            <w:r w:rsidR="00A368A2">
              <w:rPr>
                <w:szCs w:val="24"/>
              </w:rPr>
              <w:t xml:space="preserve">alustas </w:t>
            </w:r>
            <w:r w:rsidR="002C3F83">
              <w:rPr>
                <w:szCs w:val="24"/>
              </w:rPr>
              <w:t>14.10</w:t>
            </w:r>
            <w:r w:rsidR="00A368A2">
              <w:rPr>
                <w:szCs w:val="24"/>
              </w:rPr>
              <w:t>.2024</w:t>
            </w:r>
            <w:r w:rsidRPr="00DB1EE9">
              <w:rPr>
                <w:szCs w:val="24"/>
              </w:rPr>
              <w:t xml:space="preserve"> </w:t>
            </w:r>
            <w:proofErr w:type="spellStart"/>
            <w:r w:rsidR="002C3F83">
              <w:rPr>
                <w:szCs w:val="24"/>
              </w:rPr>
              <w:t>Corrigo</w:t>
            </w:r>
            <w:proofErr w:type="spellEnd"/>
            <w:r w:rsidR="002C3F83">
              <w:rPr>
                <w:szCs w:val="24"/>
              </w:rPr>
              <w:t xml:space="preserve"> OÜ</w:t>
            </w:r>
            <w:r w:rsidR="002C3F83" w:rsidRPr="00A733A9">
              <w:rPr>
                <w:szCs w:val="24"/>
              </w:rPr>
              <w:t xml:space="preserve"> </w:t>
            </w:r>
            <w:r w:rsidR="002C3F83" w:rsidRPr="00DB1EE9">
              <w:rPr>
                <w:szCs w:val="24"/>
              </w:rPr>
              <w:t xml:space="preserve">(registrikood </w:t>
            </w:r>
            <w:r w:rsidR="002C3F83" w:rsidRPr="00966C5B">
              <w:t>10972862</w:t>
            </w:r>
            <w:r w:rsidR="00824384">
              <w:t xml:space="preserve">, </w:t>
            </w:r>
            <w:r w:rsidR="00812AA8">
              <w:t>edaspidi ettevõte</w:t>
            </w:r>
            <w:r w:rsidRPr="00DB1EE9">
              <w:t xml:space="preserve">) </w:t>
            </w:r>
            <w:r w:rsidRPr="00DB1EE9">
              <w:rPr>
                <w:szCs w:val="24"/>
              </w:rPr>
              <w:t xml:space="preserve">suhtes riikliku järelevalvemenetluse nr </w:t>
            </w:r>
            <w:r w:rsidRPr="00D2397F">
              <w:rPr>
                <w:szCs w:val="24"/>
              </w:rPr>
              <w:t>12.1-7/24/</w:t>
            </w:r>
            <w:r w:rsidR="002C3F83">
              <w:rPr>
                <w:szCs w:val="24"/>
              </w:rPr>
              <w:t>10340</w:t>
            </w:r>
            <w:r w:rsidRPr="00D2397F">
              <w:rPr>
                <w:szCs w:val="24"/>
              </w:rPr>
              <w:t>.</w:t>
            </w:r>
            <w:r w:rsidRPr="00DB1EE9">
              <w:rPr>
                <w:szCs w:val="24"/>
              </w:rPr>
              <w:t xml:space="preserve"> </w:t>
            </w:r>
            <w:r w:rsidR="00FC73DE" w:rsidRPr="00FC73DE">
              <w:rPr>
                <w:szCs w:val="24"/>
              </w:rPr>
              <w:t xml:space="preserve">Amet kontrollis </w:t>
            </w:r>
            <w:r w:rsidR="002C3F83">
              <w:rPr>
                <w:szCs w:val="24"/>
              </w:rPr>
              <w:t>29</w:t>
            </w:r>
            <w:r>
              <w:rPr>
                <w:szCs w:val="24"/>
              </w:rPr>
              <w:t>.10</w:t>
            </w:r>
            <w:r w:rsidR="00FC73DE" w:rsidRPr="00FC73DE">
              <w:rPr>
                <w:szCs w:val="24"/>
              </w:rPr>
              <w:t xml:space="preserve">.2023 menetlustoimingu raames immuniseerimise korraldamise nõuete täitmist aadressil </w:t>
            </w:r>
            <w:r w:rsidR="002C3F83" w:rsidRPr="002C3F83">
              <w:rPr>
                <w:color w:val="1A1B1F"/>
                <w:szCs w:val="24"/>
                <w:shd w:val="clear" w:color="auto" w:fill="FFFFFF"/>
              </w:rPr>
              <w:t>Narva mnt 16, Jõhvi linn, Ida-Viru maakond</w:t>
            </w:r>
            <w:r w:rsidR="00FC73DE" w:rsidRPr="00FC73DE">
              <w:rPr>
                <w:szCs w:val="24"/>
              </w:rPr>
              <w:t>.</w:t>
            </w:r>
            <w:r w:rsidR="00FC73DE">
              <w:rPr>
                <w:szCs w:val="24"/>
              </w:rPr>
              <w:t xml:space="preserve"> </w:t>
            </w:r>
            <w:r w:rsidR="00FC73DE" w:rsidRPr="00FC73DE">
              <w:rPr>
                <w:szCs w:val="24"/>
              </w:rPr>
              <w:t xml:space="preserve">Menetlustoimingu kohta koostati riikliku järelevalve menetlustoimingu protokoll nr </w:t>
            </w:r>
            <w:r w:rsidRPr="00D2397F">
              <w:rPr>
                <w:szCs w:val="24"/>
              </w:rPr>
              <w:t>12.1-7/24/</w:t>
            </w:r>
            <w:r w:rsidR="00824384">
              <w:rPr>
                <w:szCs w:val="24"/>
              </w:rPr>
              <w:t>10340-7</w:t>
            </w:r>
            <w:r>
              <w:rPr>
                <w:szCs w:val="24"/>
              </w:rPr>
              <w:t xml:space="preserve"> </w:t>
            </w:r>
            <w:r w:rsidR="00FC73DE" w:rsidRPr="00FC73DE">
              <w:rPr>
                <w:szCs w:val="24"/>
              </w:rPr>
              <w:t>koos lisaga „Immuniseerimise korraldamise nõuded“</w:t>
            </w:r>
            <w:r>
              <w:rPr>
                <w:szCs w:val="24"/>
              </w:rPr>
              <w:t xml:space="preserve">. </w:t>
            </w:r>
          </w:p>
          <w:p w14:paraId="707E37BB" w14:textId="77777777" w:rsidR="00714F14" w:rsidRDefault="00714F14" w:rsidP="00EC5826">
            <w:pPr>
              <w:rPr>
                <w:szCs w:val="24"/>
              </w:rPr>
            </w:pPr>
          </w:p>
          <w:p w14:paraId="0C4A13D9" w14:textId="6CB2F838" w:rsidR="00714F14" w:rsidRDefault="00FC73DE" w:rsidP="00EC5826">
            <w:pPr>
              <w:rPr>
                <w:bCs/>
                <w:kern w:val="24"/>
                <w:szCs w:val="24"/>
                <w:lang w:eastAsia="zh-CN" w:bidi="et-EE"/>
              </w:rPr>
            </w:pPr>
            <w:r w:rsidRPr="00FC73DE">
              <w:rPr>
                <w:szCs w:val="24"/>
              </w:rPr>
              <w:t>Menetlustoimingu käigus tuvastati, et ettevõtte</w:t>
            </w:r>
            <w:bookmarkStart w:id="0" w:name="_Hlk134779546"/>
            <w:r w:rsidR="002C3F83">
              <w:rPr>
                <w:szCs w:val="24"/>
              </w:rPr>
              <w:t xml:space="preserve"> tegevuskoha</w:t>
            </w:r>
            <w:r w:rsidR="00D84B5A">
              <w:rPr>
                <w:szCs w:val="24"/>
              </w:rPr>
              <w:t>s</w:t>
            </w:r>
            <w:r w:rsidR="002C3F83">
              <w:rPr>
                <w:szCs w:val="24"/>
              </w:rPr>
              <w:t xml:space="preserve"> p</w:t>
            </w:r>
            <w:r w:rsidR="002C3F83" w:rsidRPr="002C3F83">
              <w:rPr>
                <w:szCs w:val="24"/>
              </w:rPr>
              <w:t xml:space="preserve">eetavas immuniseerimisraamatus puudusid andmed manustatud vaktsiini kehtivusaja kohta. </w:t>
            </w:r>
            <w:r w:rsidR="00885FAE">
              <w:rPr>
                <w:szCs w:val="24"/>
              </w:rPr>
              <w:t>P</w:t>
            </w:r>
            <w:r w:rsidR="00885FAE" w:rsidRPr="00885FAE">
              <w:rPr>
                <w:szCs w:val="24"/>
              </w:rPr>
              <w:t>uudusid immuunpreparaatide arvestusdokumendid</w:t>
            </w:r>
            <w:r w:rsidR="00885FAE">
              <w:rPr>
                <w:szCs w:val="24"/>
              </w:rPr>
              <w:t>,</w:t>
            </w:r>
            <w:r w:rsidR="002C3F83">
              <w:rPr>
                <w:szCs w:val="24"/>
              </w:rPr>
              <w:t xml:space="preserve"> i</w:t>
            </w:r>
            <w:r w:rsidR="002C3F83" w:rsidRPr="002C3F83">
              <w:rPr>
                <w:szCs w:val="24"/>
              </w:rPr>
              <w:t>mmuunpreparaatide min/</w:t>
            </w:r>
            <w:proofErr w:type="spellStart"/>
            <w:r w:rsidR="002C3F83" w:rsidRPr="002C3F83">
              <w:rPr>
                <w:szCs w:val="24"/>
              </w:rPr>
              <w:t>max</w:t>
            </w:r>
            <w:proofErr w:type="spellEnd"/>
            <w:r w:rsidR="002C3F83" w:rsidRPr="002C3F83">
              <w:rPr>
                <w:szCs w:val="24"/>
              </w:rPr>
              <w:t xml:space="preserve"> säilitamise temperatuure </w:t>
            </w:r>
            <w:r w:rsidR="00885FAE">
              <w:t>kontrolliti ainult tööpäevadel.</w:t>
            </w:r>
          </w:p>
          <w:p w14:paraId="261FF6F3" w14:textId="7009D421" w:rsidR="002C3F83" w:rsidRDefault="00A368A2" w:rsidP="00CB0353">
            <w:r>
              <w:t>Ettevõtte</w:t>
            </w:r>
            <w:r w:rsidR="00885FAE">
              <w:t xml:space="preserve"> </w:t>
            </w:r>
            <w:r>
              <w:rPr>
                <w:rFonts w:eastAsia="SimSun"/>
                <w:bCs/>
                <w:kern w:val="24"/>
                <w:szCs w:val="24"/>
                <w:lang w:eastAsia="zh-CN" w:bidi="et-EE"/>
              </w:rPr>
              <w:t xml:space="preserve">saatis ametile </w:t>
            </w:r>
            <w:r w:rsidR="002C3F83">
              <w:rPr>
                <w:rFonts w:eastAsia="SimSun"/>
                <w:bCs/>
                <w:kern w:val="24"/>
                <w:szCs w:val="24"/>
                <w:lang w:eastAsia="zh-CN" w:bidi="et-EE"/>
              </w:rPr>
              <w:t>14</w:t>
            </w:r>
            <w:r>
              <w:rPr>
                <w:rFonts w:eastAsia="SimSun"/>
                <w:bCs/>
                <w:kern w:val="24"/>
                <w:szCs w:val="24"/>
                <w:lang w:eastAsia="zh-CN" w:bidi="et-EE"/>
              </w:rPr>
              <w:t>.11.2024</w:t>
            </w:r>
            <w:r>
              <w:t xml:space="preserve"> e-posti teel </w:t>
            </w:r>
            <w:r w:rsidR="00824384">
              <w:t xml:space="preserve">vastuskirja nr </w:t>
            </w:r>
            <w:r w:rsidR="00824384" w:rsidRPr="0014371A">
              <w:rPr>
                <w:szCs w:val="24"/>
              </w:rPr>
              <w:t>12.1-7/24/</w:t>
            </w:r>
            <w:r w:rsidR="00824384" w:rsidRPr="00966C5B">
              <w:rPr>
                <w:szCs w:val="24"/>
              </w:rPr>
              <w:t>10340</w:t>
            </w:r>
            <w:r w:rsidR="00824384">
              <w:rPr>
                <w:szCs w:val="24"/>
              </w:rPr>
              <w:t>-9, milles muuhulgas selgitati</w:t>
            </w:r>
            <w:r w:rsidR="00824384">
              <w:t>, et ettevõt</w:t>
            </w:r>
            <w:r w:rsidR="00885FAE">
              <w:t>t</w:t>
            </w:r>
            <w:r w:rsidR="00824384">
              <w:t>es viiakse</w:t>
            </w:r>
            <w:r w:rsidR="002C3F83" w:rsidRPr="001716F5">
              <w:t xml:space="preserve"> läbi täiendav juhendami</w:t>
            </w:r>
            <w:r w:rsidR="00885FAE">
              <w:t>n</w:t>
            </w:r>
            <w:r w:rsidR="002C3F83" w:rsidRPr="001716F5">
              <w:t xml:space="preserve">e seoses immuniseerimisraamatusse dokumenteerimisega. Immuniseerimisraamatusse lisatakse andmed manustatud vaktsiini kehtivusaja kohta. </w:t>
            </w:r>
            <w:r w:rsidR="00CB0353">
              <w:t>Ettevõte selgitas, et k</w:t>
            </w:r>
            <w:r w:rsidR="00CB0353" w:rsidRPr="00CB0353">
              <w:t xml:space="preserve">asutamata jäänud immuunpreparaatide (immuunpreparaatide jääk) üle </w:t>
            </w:r>
            <w:r w:rsidR="00885FAE">
              <w:t xml:space="preserve">peetakse arvestust, </w:t>
            </w:r>
            <w:r w:rsidR="00CB0353" w:rsidRPr="00CB0353">
              <w:t>lisa</w:t>
            </w:r>
            <w:r w:rsidR="00CB0353">
              <w:t>takse</w:t>
            </w:r>
            <w:r w:rsidR="00CB0353" w:rsidRPr="00CB0353">
              <w:t xml:space="preserve"> sellele kirjalikku taasesitamist võimaldava vormi.</w:t>
            </w:r>
            <w:r w:rsidR="002C3F83" w:rsidRPr="001716F5">
              <w:t xml:space="preserve"> Immuunpreparaatide min/</w:t>
            </w:r>
            <w:proofErr w:type="spellStart"/>
            <w:r w:rsidR="002C3F83" w:rsidRPr="001716F5">
              <w:t>max</w:t>
            </w:r>
            <w:proofErr w:type="spellEnd"/>
            <w:r w:rsidR="002C3F83" w:rsidRPr="001716F5">
              <w:t xml:space="preserve"> säilitamise temperatuure kontrollitakse nii tööajal kui </w:t>
            </w:r>
            <w:r w:rsidR="00CB0353">
              <w:t xml:space="preserve">ka </w:t>
            </w:r>
            <w:r w:rsidR="002C3F83" w:rsidRPr="001716F5">
              <w:t xml:space="preserve">puhkepäevade järgselt.  </w:t>
            </w:r>
            <w:r w:rsidR="00CB0353">
              <w:t xml:space="preserve">Lisaks tellis ettevõte </w:t>
            </w:r>
            <w:r w:rsidR="00CB0353" w:rsidRPr="00CB0353">
              <w:t xml:space="preserve">kõikidesse immuniseerimisega tegelevatesse tegevuskohtadesse digitaalsed </w:t>
            </w:r>
            <w:proofErr w:type="spellStart"/>
            <w:r w:rsidR="00CB0353" w:rsidRPr="00CB0353">
              <w:t>logger</w:t>
            </w:r>
            <w:proofErr w:type="spellEnd"/>
            <w:r w:rsidR="00CB0353" w:rsidRPr="00CB0353">
              <w:t xml:space="preserve">-termomeetrid, mis </w:t>
            </w:r>
            <w:r w:rsidR="00885FAE">
              <w:t>salvestavad</w:t>
            </w:r>
            <w:r w:rsidR="00CB0353" w:rsidRPr="00CB0353">
              <w:t xml:space="preserve"> logiandmeid automaatselt.</w:t>
            </w:r>
          </w:p>
          <w:p w14:paraId="41308F6D" w14:textId="77777777" w:rsidR="002C3F83" w:rsidRDefault="002C3F83" w:rsidP="00EC5826">
            <w:pPr>
              <w:rPr>
                <w:rFonts w:eastAsia="SimSun"/>
                <w:bCs/>
                <w:kern w:val="24"/>
                <w:szCs w:val="24"/>
                <w:lang w:eastAsia="zh-CN" w:bidi="et-EE"/>
              </w:rPr>
            </w:pPr>
          </w:p>
          <w:bookmarkEnd w:id="0"/>
          <w:p w14:paraId="4BD7E588" w14:textId="63832CFD" w:rsidR="00350E40" w:rsidRDefault="00D456C7" w:rsidP="00CE4FF8">
            <w:pPr>
              <w:rPr>
                <w:b/>
                <w:bCs/>
              </w:rPr>
            </w:pPr>
            <w:r w:rsidRPr="00484B95">
              <w:rPr>
                <w:b/>
              </w:rPr>
              <w:t>Ülaltoodut</w:t>
            </w:r>
            <w:r>
              <w:rPr>
                <w:b/>
              </w:rPr>
              <w:t xml:space="preserve"> </w:t>
            </w:r>
            <w:r w:rsidRPr="00484B95">
              <w:rPr>
                <w:b/>
              </w:rPr>
              <w:t xml:space="preserve">arvesse võttes lõpetab amet ettevõtte suhtes alustatud riikliku järelevalvemenetluse nr </w:t>
            </w:r>
            <w:r w:rsidR="00714F14" w:rsidRPr="00714F14">
              <w:rPr>
                <w:b/>
              </w:rPr>
              <w:t>12.1-7/24/</w:t>
            </w:r>
            <w:r w:rsidR="00673658">
              <w:rPr>
                <w:b/>
              </w:rPr>
              <w:t>10340</w:t>
            </w:r>
            <w:r>
              <w:rPr>
                <w:b/>
              </w:rPr>
              <w:t>.</w:t>
            </w:r>
          </w:p>
          <w:p w14:paraId="61D0AD39" w14:textId="77777777" w:rsidR="00332983" w:rsidRPr="00556236" w:rsidRDefault="00332983" w:rsidP="00CE4FF8">
            <w:pPr>
              <w:rPr>
                <w:b/>
                <w:bCs/>
              </w:rPr>
            </w:pPr>
          </w:p>
          <w:p w14:paraId="72759BBB" w14:textId="77777777" w:rsidR="009C2CE1" w:rsidRPr="00ED62FB" w:rsidRDefault="009C2CE1" w:rsidP="0083302A">
            <w:pPr>
              <w:rPr>
                <w:szCs w:val="24"/>
              </w:rPr>
            </w:pPr>
            <w:r w:rsidRPr="00ED62FB">
              <w:rPr>
                <w:szCs w:val="24"/>
              </w:rPr>
              <w:t>Lugupidamisega</w:t>
            </w:r>
          </w:p>
        </w:tc>
      </w:tr>
      <w:tr w:rsidR="0083302A" w14:paraId="111155A4" w14:textId="77777777" w:rsidTr="009614E7">
        <w:tc>
          <w:tcPr>
            <w:tcW w:w="4904" w:type="dxa"/>
          </w:tcPr>
          <w:p w14:paraId="657ADEB5" w14:textId="77777777" w:rsidR="00386424" w:rsidRDefault="00386424" w:rsidP="00386424">
            <w:pPr>
              <w:rPr>
                <w:szCs w:val="24"/>
              </w:rPr>
            </w:pPr>
          </w:p>
          <w:p w14:paraId="35BEA19E" w14:textId="77777777" w:rsidR="00386424" w:rsidRPr="00566D0B" w:rsidRDefault="00386424" w:rsidP="00386424">
            <w:pPr>
              <w:rPr>
                <w:szCs w:val="24"/>
              </w:rPr>
            </w:pPr>
          </w:p>
          <w:p w14:paraId="6D4AF865" w14:textId="77777777" w:rsidR="00386424" w:rsidRDefault="00386424" w:rsidP="00386424">
            <w:pPr>
              <w:rPr>
                <w:szCs w:val="24"/>
              </w:rPr>
            </w:pPr>
            <w:r w:rsidRPr="00566D0B">
              <w:rPr>
                <w:szCs w:val="24"/>
              </w:rPr>
              <w:t>(allkirjastatud digitaalselt)</w:t>
            </w:r>
          </w:p>
          <w:p w14:paraId="2BA306A8" w14:textId="77777777" w:rsidR="00015637" w:rsidRDefault="00015637" w:rsidP="00203A09">
            <w:pPr>
              <w:pStyle w:val="Snum"/>
            </w:pPr>
          </w:p>
          <w:p w14:paraId="5F56C9DF" w14:textId="77777777" w:rsidR="00985AA1" w:rsidRPr="0095326B" w:rsidRDefault="00985AA1" w:rsidP="00985AA1">
            <w:pPr>
              <w:jc w:val="lef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Jekaterina Lis</w:t>
            </w:r>
          </w:p>
          <w:p w14:paraId="1F8B6487" w14:textId="77777777" w:rsidR="00985AA1" w:rsidRDefault="00985AA1" w:rsidP="00985AA1">
            <w:pPr>
              <w:jc w:val="lef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inspektor (tervishoid)</w:t>
            </w:r>
          </w:p>
          <w:p w14:paraId="419C53D4" w14:textId="77777777" w:rsidR="00985AA1" w:rsidRPr="00222548" w:rsidRDefault="00985AA1" w:rsidP="00985AA1">
            <w:pPr>
              <w:jc w:val="left"/>
              <w:rPr>
                <w:szCs w:val="24"/>
              </w:rPr>
            </w:pPr>
            <w:r w:rsidRPr="0095326B">
              <w:rPr>
                <w:rFonts w:eastAsia="Calibri"/>
                <w:szCs w:val="24"/>
                <w:lang w:eastAsia="en-US"/>
              </w:rPr>
              <w:t>Ida regionaalosakond</w:t>
            </w:r>
          </w:p>
          <w:p w14:paraId="408ACC27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236" w:type="dxa"/>
          </w:tcPr>
          <w:p w14:paraId="27C6BA01" w14:textId="77777777" w:rsidR="0083302A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0DDA76EF" w14:textId="77777777" w:rsidR="0083302A" w:rsidRDefault="0083302A" w:rsidP="0083302A">
            <w:pPr>
              <w:rPr>
                <w:szCs w:val="24"/>
              </w:rPr>
            </w:pPr>
          </w:p>
        </w:tc>
      </w:tr>
    </w:tbl>
    <w:p w14:paraId="16ACA84D" w14:textId="77777777" w:rsidR="00015637" w:rsidRDefault="00015637" w:rsidP="00196F03">
      <w:pPr>
        <w:spacing w:after="200" w:line="276" w:lineRule="auto"/>
        <w:jc w:val="left"/>
        <w:rPr>
          <w:rFonts w:cs="Times New Roman"/>
          <w:szCs w:val="24"/>
        </w:rPr>
      </w:pPr>
    </w:p>
    <w:sectPr w:rsidR="00015637" w:rsidSect="00120BC9">
      <w:footerReference w:type="default" r:id="rId8"/>
      <w:headerReference w:type="first" r:id="rId9"/>
      <w:footerReference w:type="first" r:id="rId10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5CCF" w14:textId="77777777" w:rsidR="00812130" w:rsidRDefault="00812130" w:rsidP="00F932F6">
      <w:r>
        <w:separator/>
      </w:r>
    </w:p>
  </w:endnote>
  <w:endnote w:type="continuationSeparator" w:id="0">
    <w:p w14:paraId="178114E8" w14:textId="77777777" w:rsidR="00812130" w:rsidRDefault="00812130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356AD96A" w14:textId="2008566B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EED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405EED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5F23826F" w14:textId="77777777" w:rsidR="00386424" w:rsidRDefault="00386424" w:rsidP="00386424">
    <w:pPr>
      <w:pStyle w:val="Jalus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4347D3BF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24771CAC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0893B1C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2518CB9C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30B2B5AD" w14:textId="77777777" w:rsidTr="0099239B">
      <w:tc>
        <w:tcPr>
          <w:tcW w:w="3397" w:type="dxa"/>
        </w:tcPr>
        <w:p w14:paraId="35932971" w14:textId="1AA1C171" w:rsidR="00386424" w:rsidRDefault="00D03AAE" w:rsidP="00386424">
          <w:pPr>
            <w:pStyle w:val="Jalus1"/>
          </w:pPr>
          <w:r>
            <w:t>Paju 2</w:t>
          </w:r>
          <w:r w:rsidRPr="009D6991">
            <w:t xml:space="preserve">, </w:t>
          </w:r>
          <w:r w:rsidRPr="006B7B6A">
            <w:t>50603</w:t>
          </w:r>
          <w:r w:rsidRPr="009D6991">
            <w:t xml:space="preserve"> Tartu</w:t>
          </w:r>
        </w:p>
      </w:tc>
      <w:tc>
        <w:tcPr>
          <w:tcW w:w="2832" w:type="dxa"/>
        </w:tcPr>
        <w:p w14:paraId="69A9B2D5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2E3E8CF7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D7BCDB5" w14:textId="77777777" w:rsidTr="0099239B">
      <w:tc>
        <w:tcPr>
          <w:tcW w:w="3397" w:type="dxa"/>
        </w:tcPr>
        <w:p w14:paraId="52F06E6F" w14:textId="01B1D389" w:rsidR="00386424" w:rsidRDefault="00D03AAE" w:rsidP="00386424">
          <w:pPr>
            <w:pStyle w:val="Jalus1"/>
          </w:pPr>
          <w:r>
            <w:t>Akadeemia 2</w:t>
          </w:r>
          <w:r w:rsidRPr="009D6991">
            <w:t>, 8001</w:t>
          </w:r>
          <w:r>
            <w:t>1</w:t>
          </w:r>
          <w:r w:rsidRPr="009D6991">
            <w:t xml:space="preserve"> Pärnu</w:t>
          </w:r>
        </w:p>
      </w:tc>
      <w:tc>
        <w:tcPr>
          <w:tcW w:w="2832" w:type="dxa"/>
        </w:tcPr>
        <w:p w14:paraId="6CC98831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0A7AA0E9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19E7FBC3" w14:textId="77777777" w:rsidTr="0099239B">
      <w:tc>
        <w:tcPr>
          <w:tcW w:w="3397" w:type="dxa"/>
        </w:tcPr>
        <w:p w14:paraId="318F6209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64B0BF78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6BAE5461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73B21851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6FA4" w14:textId="77777777" w:rsidR="00812130" w:rsidRDefault="00812130" w:rsidP="00F932F6">
      <w:r>
        <w:separator/>
      </w:r>
    </w:p>
  </w:footnote>
  <w:footnote w:type="continuationSeparator" w:id="0">
    <w:p w14:paraId="02443C0F" w14:textId="77777777" w:rsidR="00812130" w:rsidRDefault="00812130" w:rsidP="00F9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B1083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9DB43D1" wp14:editId="3BC55FD9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5613"/>
    <w:multiLevelType w:val="hybridMultilevel"/>
    <w:tmpl w:val="E08E46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7401"/>
    <w:multiLevelType w:val="hybridMultilevel"/>
    <w:tmpl w:val="3952817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B573D9"/>
    <w:multiLevelType w:val="hybridMultilevel"/>
    <w:tmpl w:val="C9C045B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C20BE"/>
    <w:multiLevelType w:val="hybridMultilevel"/>
    <w:tmpl w:val="89C4C5FC"/>
    <w:lvl w:ilvl="0" w:tplc="E9342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173C5"/>
    <w:multiLevelType w:val="hybridMultilevel"/>
    <w:tmpl w:val="F39A0FC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11C6A"/>
    <w:multiLevelType w:val="hybridMultilevel"/>
    <w:tmpl w:val="4EBE4B3E"/>
    <w:lvl w:ilvl="0" w:tplc="17C685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806C3"/>
    <w:multiLevelType w:val="hybridMultilevel"/>
    <w:tmpl w:val="4940B13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1F12363"/>
    <w:multiLevelType w:val="hybridMultilevel"/>
    <w:tmpl w:val="F39A0FC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06A71"/>
    <w:multiLevelType w:val="hybridMultilevel"/>
    <w:tmpl w:val="9500BD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75527"/>
    <w:multiLevelType w:val="hybridMultilevel"/>
    <w:tmpl w:val="FF2030E8"/>
    <w:lvl w:ilvl="0" w:tplc="E0024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D03B4"/>
    <w:multiLevelType w:val="multilevel"/>
    <w:tmpl w:val="C0B2EC64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bCs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13" w15:restartNumberingAfterBreak="0">
    <w:nsid w:val="48C159A6"/>
    <w:multiLevelType w:val="hybridMultilevel"/>
    <w:tmpl w:val="20F604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A0597"/>
    <w:multiLevelType w:val="hybridMultilevel"/>
    <w:tmpl w:val="2B12DE9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0333E"/>
    <w:multiLevelType w:val="hybridMultilevel"/>
    <w:tmpl w:val="178CC7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248EA"/>
    <w:multiLevelType w:val="hybridMultilevel"/>
    <w:tmpl w:val="93720E54"/>
    <w:lvl w:ilvl="0" w:tplc="9C108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25FB8"/>
    <w:multiLevelType w:val="hybridMultilevel"/>
    <w:tmpl w:val="DBBEC4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77929"/>
    <w:multiLevelType w:val="hybridMultilevel"/>
    <w:tmpl w:val="F0A2FE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C663E"/>
    <w:multiLevelType w:val="hybridMultilevel"/>
    <w:tmpl w:val="A42E11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D5AD0"/>
    <w:multiLevelType w:val="hybridMultilevel"/>
    <w:tmpl w:val="B206177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D1228"/>
    <w:multiLevelType w:val="hybridMultilevel"/>
    <w:tmpl w:val="46BACBA6"/>
    <w:lvl w:ilvl="0" w:tplc="D6CAA4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209FE"/>
    <w:multiLevelType w:val="multilevel"/>
    <w:tmpl w:val="1912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3F0346"/>
    <w:multiLevelType w:val="hybridMultilevel"/>
    <w:tmpl w:val="9AFC66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C7B1E"/>
    <w:multiLevelType w:val="hybridMultilevel"/>
    <w:tmpl w:val="91E0EB8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21698"/>
    <w:multiLevelType w:val="hybridMultilevel"/>
    <w:tmpl w:val="71F4FE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22EF3"/>
    <w:multiLevelType w:val="hybridMultilevel"/>
    <w:tmpl w:val="5EAE93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612511E6"/>
    <w:multiLevelType w:val="hybridMultilevel"/>
    <w:tmpl w:val="FC82D5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F02E5E"/>
    <w:multiLevelType w:val="hybridMultilevel"/>
    <w:tmpl w:val="0B10E2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7487F"/>
    <w:multiLevelType w:val="hybridMultilevel"/>
    <w:tmpl w:val="64B01E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94437"/>
    <w:multiLevelType w:val="hybridMultilevel"/>
    <w:tmpl w:val="BD202518"/>
    <w:lvl w:ilvl="0" w:tplc="778A600A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29"/>
  </w:num>
  <w:num w:numId="13">
    <w:abstractNumId w:val="12"/>
  </w:num>
  <w:num w:numId="14">
    <w:abstractNumId w:val="12"/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25"/>
  </w:num>
  <w:num w:numId="20">
    <w:abstractNumId w:val="17"/>
  </w:num>
  <w:num w:numId="21">
    <w:abstractNumId w:val="11"/>
  </w:num>
  <w:num w:numId="22">
    <w:abstractNumId w:val="16"/>
  </w:num>
  <w:num w:numId="23">
    <w:abstractNumId w:val="18"/>
  </w:num>
  <w:num w:numId="24">
    <w:abstractNumId w:val="23"/>
  </w:num>
  <w:num w:numId="25">
    <w:abstractNumId w:val="21"/>
  </w:num>
  <w:num w:numId="26">
    <w:abstractNumId w:val="10"/>
  </w:num>
  <w:num w:numId="27">
    <w:abstractNumId w:val="28"/>
  </w:num>
  <w:num w:numId="28">
    <w:abstractNumId w:val="22"/>
  </w:num>
  <w:num w:numId="29">
    <w:abstractNumId w:val="4"/>
  </w:num>
  <w:num w:numId="30">
    <w:abstractNumId w:val="24"/>
  </w:num>
  <w:num w:numId="31">
    <w:abstractNumId w:val="9"/>
  </w:num>
  <w:num w:numId="32">
    <w:abstractNumId w:val="5"/>
  </w:num>
  <w:num w:numId="33">
    <w:abstractNumId w:val="0"/>
  </w:num>
  <w:num w:numId="34">
    <w:abstractNumId w:val="26"/>
  </w:num>
  <w:num w:numId="35">
    <w:abstractNumId w:val="15"/>
  </w:num>
  <w:num w:numId="36">
    <w:abstractNumId w:val="30"/>
  </w:num>
  <w:num w:numId="37">
    <w:abstractNumId w:val="6"/>
  </w:num>
  <w:num w:numId="38">
    <w:abstractNumId w:val="19"/>
  </w:num>
  <w:num w:numId="39">
    <w:abstractNumId w:val="13"/>
  </w:num>
  <w:num w:numId="40">
    <w:abstractNumId w:val="14"/>
  </w:num>
  <w:num w:numId="41">
    <w:abstractNumId w:val="2"/>
  </w:num>
  <w:num w:numId="42">
    <w:abstractNumId w:val="20"/>
  </w:num>
  <w:num w:numId="43">
    <w:abstractNumId w:val="7"/>
  </w:num>
  <w:num w:numId="44">
    <w:abstractNumId w:val="32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30"/>
    <w:rsid w:val="00002483"/>
    <w:rsid w:val="00003811"/>
    <w:rsid w:val="00010DBD"/>
    <w:rsid w:val="00015637"/>
    <w:rsid w:val="00020CC3"/>
    <w:rsid w:val="00022B06"/>
    <w:rsid w:val="0002426F"/>
    <w:rsid w:val="00024E15"/>
    <w:rsid w:val="00032811"/>
    <w:rsid w:val="00035056"/>
    <w:rsid w:val="000356E4"/>
    <w:rsid w:val="0004713B"/>
    <w:rsid w:val="00052394"/>
    <w:rsid w:val="000528FD"/>
    <w:rsid w:val="00055A45"/>
    <w:rsid w:val="000607A2"/>
    <w:rsid w:val="0006643F"/>
    <w:rsid w:val="000762B4"/>
    <w:rsid w:val="00093BDC"/>
    <w:rsid w:val="000952A3"/>
    <w:rsid w:val="0009710C"/>
    <w:rsid w:val="000A214F"/>
    <w:rsid w:val="000B0A36"/>
    <w:rsid w:val="000B5694"/>
    <w:rsid w:val="000B7470"/>
    <w:rsid w:val="000C1436"/>
    <w:rsid w:val="000C179C"/>
    <w:rsid w:val="000C67B3"/>
    <w:rsid w:val="000C7475"/>
    <w:rsid w:val="000D2892"/>
    <w:rsid w:val="000E2923"/>
    <w:rsid w:val="000E40F2"/>
    <w:rsid w:val="000E7AD5"/>
    <w:rsid w:val="000F61A9"/>
    <w:rsid w:val="001103B2"/>
    <w:rsid w:val="00114798"/>
    <w:rsid w:val="0011631C"/>
    <w:rsid w:val="00120BC9"/>
    <w:rsid w:val="001310A7"/>
    <w:rsid w:val="001333FF"/>
    <w:rsid w:val="00134478"/>
    <w:rsid w:val="0014676F"/>
    <w:rsid w:val="001570C6"/>
    <w:rsid w:val="0017625B"/>
    <w:rsid w:val="00177C00"/>
    <w:rsid w:val="00180A7B"/>
    <w:rsid w:val="00187DEC"/>
    <w:rsid w:val="00193225"/>
    <w:rsid w:val="00196F03"/>
    <w:rsid w:val="001A261D"/>
    <w:rsid w:val="001A552D"/>
    <w:rsid w:val="001B0FF0"/>
    <w:rsid w:val="001B7209"/>
    <w:rsid w:val="001C1EEE"/>
    <w:rsid w:val="001C5EEA"/>
    <w:rsid w:val="001D131B"/>
    <w:rsid w:val="001D1675"/>
    <w:rsid w:val="001D393B"/>
    <w:rsid w:val="001D63F7"/>
    <w:rsid w:val="001D6ABF"/>
    <w:rsid w:val="001D6C3B"/>
    <w:rsid w:val="001E1EED"/>
    <w:rsid w:val="001E41A9"/>
    <w:rsid w:val="001E612C"/>
    <w:rsid w:val="001E629B"/>
    <w:rsid w:val="001F0349"/>
    <w:rsid w:val="001F101F"/>
    <w:rsid w:val="001F4FF9"/>
    <w:rsid w:val="002002D0"/>
    <w:rsid w:val="00203A09"/>
    <w:rsid w:val="00211077"/>
    <w:rsid w:val="00211490"/>
    <w:rsid w:val="00211C7D"/>
    <w:rsid w:val="00220FBF"/>
    <w:rsid w:val="002253EF"/>
    <w:rsid w:val="002255F6"/>
    <w:rsid w:val="00230DDC"/>
    <w:rsid w:val="0023462A"/>
    <w:rsid w:val="002347C5"/>
    <w:rsid w:val="002403AB"/>
    <w:rsid w:val="00251E85"/>
    <w:rsid w:val="0026123D"/>
    <w:rsid w:val="002644A0"/>
    <w:rsid w:val="00267926"/>
    <w:rsid w:val="00267FC1"/>
    <w:rsid w:val="002714AF"/>
    <w:rsid w:val="00271946"/>
    <w:rsid w:val="00271DB6"/>
    <w:rsid w:val="00272574"/>
    <w:rsid w:val="002731AE"/>
    <w:rsid w:val="00275A75"/>
    <w:rsid w:val="002760F8"/>
    <w:rsid w:val="00291994"/>
    <w:rsid w:val="002A213C"/>
    <w:rsid w:val="002A40B8"/>
    <w:rsid w:val="002A4942"/>
    <w:rsid w:val="002B0C36"/>
    <w:rsid w:val="002B399B"/>
    <w:rsid w:val="002B39AB"/>
    <w:rsid w:val="002C3F83"/>
    <w:rsid w:val="002C5FE2"/>
    <w:rsid w:val="002C6854"/>
    <w:rsid w:val="002C7889"/>
    <w:rsid w:val="002D0CEB"/>
    <w:rsid w:val="002D113E"/>
    <w:rsid w:val="002D1F02"/>
    <w:rsid w:val="002D331D"/>
    <w:rsid w:val="002D3BA4"/>
    <w:rsid w:val="002D6C9C"/>
    <w:rsid w:val="002D6EF2"/>
    <w:rsid w:val="002D7BF2"/>
    <w:rsid w:val="002E1B22"/>
    <w:rsid w:val="002E2C04"/>
    <w:rsid w:val="002E4C27"/>
    <w:rsid w:val="002F3A7D"/>
    <w:rsid w:val="00304536"/>
    <w:rsid w:val="00304B6D"/>
    <w:rsid w:val="00311026"/>
    <w:rsid w:val="0031255A"/>
    <w:rsid w:val="00314EA6"/>
    <w:rsid w:val="00316C41"/>
    <w:rsid w:val="0031719F"/>
    <w:rsid w:val="00331C32"/>
    <w:rsid w:val="00332983"/>
    <w:rsid w:val="0033476A"/>
    <w:rsid w:val="00334C05"/>
    <w:rsid w:val="003364A9"/>
    <w:rsid w:val="0033713C"/>
    <w:rsid w:val="003405B8"/>
    <w:rsid w:val="003456EE"/>
    <w:rsid w:val="00346D84"/>
    <w:rsid w:val="0035032D"/>
    <w:rsid w:val="00350E40"/>
    <w:rsid w:val="0035425C"/>
    <w:rsid w:val="00354E6B"/>
    <w:rsid w:val="00356823"/>
    <w:rsid w:val="0037144F"/>
    <w:rsid w:val="00372057"/>
    <w:rsid w:val="00372277"/>
    <w:rsid w:val="003774FE"/>
    <w:rsid w:val="00377A08"/>
    <w:rsid w:val="00381554"/>
    <w:rsid w:val="00386424"/>
    <w:rsid w:val="003A137A"/>
    <w:rsid w:val="003B032E"/>
    <w:rsid w:val="003B49B6"/>
    <w:rsid w:val="003C1548"/>
    <w:rsid w:val="003C3875"/>
    <w:rsid w:val="003C5564"/>
    <w:rsid w:val="003C5C1D"/>
    <w:rsid w:val="003D11A0"/>
    <w:rsid w:val="003D27B0"/>
    <w:rsid w:val="003D426B"/>
    <w:rsid w:val="003D5D67"/>
    <w:rsid w:val="003D7158"/>
    <w:rsid w:val="003E42CF"/>
    <w:rsid w:val="003E5FAF"/>
    <w:rsid w:val="003F5B92"/>
    <w:rsid w:val="00405EED"/>
    <w:rsid w:val="004167D7"/>
    <w:rsid w:val="00417A59"/>
    <w:rsid w:val="0042195F"/>
    <w:rsid w:val="0042274B"/>
    <w:rsid w:val="004257F1"/>
    <w:rsid w:val="00431F5B"/>
    <w:rsid w:val="0043347F"/>
    <w:rsid w:val="0043658E"/>
    <w:rsid w:val="004433AB"/>
    <w:rsid w:val="00443A6E"/>
    <w:rsid w:val="00444054"/>
    <w:rsid w:val="00444BDC"/>
    <w:rsid w:val="004501F9"/>
    <w:rsid w:val="004617FE"/>
    <w:rsid w:val="004653BE"/>
    <w:rsid w:val="004664F1"/>
    <w:rsid w:val="00467757"/>
    <w:rsid w:val="0047059A"/>
    <w:rsid w:val="004714B6"/>
    <w:rsid w:val="00472211"/>
    <w:rsid w:val="0047331F"/>
    <w:rsid w:val="00473971"/>
    <w:rsid w:val="004748EF"/>
    <w:rsid w:val="00477889"/>
    <w:rsid w:val="00477912"/>
    <w:rsid w:val="00483F6F"/>
    <w:rsid w:val="0049225B"/>
    <w:rsid w:val="00496CC4"/>
    <w:rsid w:val="00497C70"/>
    <w:rsid w:val="004A127F"/>
    <w:rsid w:val="004B216B"/>
    <w:rsid w:val="004B721F"/>
    <w:rsid w:val="004C1362"/>
    <w:rsid w:val="004C34F6"/>
    <w:rsid w:val="004D2853"/>
    <w:rsid w:val="004D337F"/>
    <w:rsid w:val="004E4A75"/>
    <w:rsid w:val="004F31B6"/>
    <w:rsid w:val="004F3FFB"/>
    <w:rsid w:val="0050279B"/>
    <w:rsid w:val="00505802"/>
    <w:rsid w:val="00507B18"/>
    <w:rsid w:val="00507C02"/>
    <w:rsid w:val="00511ACB"/>
    <w:rsid w:val="005148C9"/>
    <w:rsid w:val="00515C66"/>
    <w:rsid w:val="00523034"/>
    <w:rsid w:val="00542486"/>
    <w:rsid w:val="00545587"/>
    <w:rsid w:val="005508B2"/>
    <w:rsid w:val="005517FA"/>
    <w:rsid w:val="00554B4D"/>
    <w:rsid w:val="00555668"/>
    <w:rsid w:val="00556236"/>
    <w:rsid w:val="00557869"/>
    <w:rsid w:val="0056154D"/>
    <w:rsid w:val="00566D0B"/>
    <w:rsid w:val="00570D8A"/>
    <w:rsid w:val="005714EC"/>
    <w:rsid w:val="00572CAB"/>
    <w:rsid w:val="0057661D"/>
    <w:rsid w:val="00584777"/>
    <w:rsid w:val="00586E15"/>
    <w:rsid w:val="00590394"/>
    <w:rsid w:val="0059466D"/>
    <w:rsid w:val="005A1BB0"/>
    <w:rsid w:val="005B0039"/>
    <w:rsid w:val="005B0B02"/>
    <w:rsid w:val="005B79C6"/>
    <w:rsid w:val="005C391F"/>
    <w:rsid w:val="005C39FC"/>
    <w:rsid w:val="005D1F51"/>
    <w:rsid w:val="005D6D22"/>
    <w:rsid w:val="005D72DA"/>
    <w:rsid w:val="005E0A5E"/>
    <w:rsid w:val="005F0C18"/>
    <w:rsid w:val="005F2382"/>
    <w:rsid w:val="005F303B"/>
    <w:rsid w:val="006055ED"/>
    <w:rsid w:val="00614139"/>
    <w:rsid w:val="00617A48"/>
    <w:rsid w:val="00624822"/>
    <w:rsid w:val="0064442A"/>
    <w:rsid w:val="006514C4"/>
    <w:rsid w:val="00655894"/>
    <w:rsid w:val="00662D05"/>
    <w:rsid w:val="0066637C"/>
    <w:rsid w:val="00671AAF"/>
    <w:rsid w:val="00672801"/>
    <w:rsid w:val="00673658"/>
    <w:rsid w:val="00677719"/>
    <w:rsid w:val="00677881"/>
    <w:rsid w:val="00680B7D"/>
    <w:rsid w:val="00680FDF"/>
    <w:rsid w:val="00682B94"/>
    <w:rsid w:val="006858BB"/>
    <w:rsid w:val="00686EEB"/>
    <w:rsid w:val="00692254"/>
    <w:rsid w:val="00694EDA"/>
    <w:rsid w:val="006A7800"/>
    <w:rsid w:val="006B2EC0"/>
    <w:rsid w:val="006C1A49"/>
    <w:rsid w:val="006C2223"/>
    <w:rsid w:val="006C353B"/>
    <w:rsid w:val="006D08EC"/>
    <w:rsid w:val="006D3DF0"/>
    <w:rsid w:val="006D6B38"/>
    <w:rsid w:val="006D7B26"/>
    <w:rsid w:val="006E167A"/>
    <w:rsid w:val="006E4C96"/>
    <w:rsid w:val="006E5774"/>
    <w:rsid w:val="006E5F9C"/>
    <w:rsid w:val="006E650F"/>
    <w:rsid w:val="006E7EB0"/>
    <w:rsid w:val="006E7FC3"/>
    <w:rsid w:val="006F16B9"/>
    <w:rsid w:val="006F6134"/>
    <w:rsid w:val="006F7A65"/>
    <w:rsid w:val="00703147"/>
    <w:rsid w:val="00706D55"/>
    <w:rsid w:val="007102D5"/>
    <w:rsid w:val="00710F8D"/>
    <w:rsid w:val="007148AE"/>
    <w:rsid w:val="00714F14"/>
    <w:rsid w:val="007212D9"/>
    <w:rsid w:val="00722A9F"/>
    <w:rsid w:val="00727A73"/>
    <w:rsid w:val="0073091D"/>
    <w:rsid w:val="00732166"/>
    <w:rsid w:val="0073574E"/>
    <w:rsid w:val="00736407"/>
    <w:rsid w:val="0074257E"/>
    <w:rsid w:val="0074402B"/>
    <w:rsid w:val="007466B5"/>
    <w:rsid w:val="0075213B"/>
    <w:rsid w:val="007521F1"/>
    <w:rsid w:val="00752641"/>
    <w:rsid w:val="00755F87"/>
    <w:rsid w:val="007702C2"/>
    <w:rsid w:val="00774E6F"/>
    <w:rsid w:val="0078276F"/>
    <w:rsid w:val="00782772"/>
    <w:rsid w:val="0079575A"/>
    <w:rsid w:val="007A0300"/>
    <w:rsid w:val="007B3D54"/>
    <w:rsid w:val="007B60A4"/>
    <w:rsid w:val="007C1F5A"/>
    <w:rsid w:val="007C673D"/>
    <w:rsid w:val="007D2424"/>
    <w:rsid w:val="007D54A2"/>
    <w:rsid w:val="007E0892"/>
    <w:rsid w:val="007E464C"/>
    <w:rsid w:val="007F7145"/>
    <w:rsid w:val="00800CF6"/>
    <w:rsid w:val="00801025"/>
    <w:rsid w:val="00802222"/>
    <w:rsid w:val="00806BA9"/>
    <w:rsid w:val="00812130"/>
    <w:rsid w:val="00812AA8"/>
    <w:rsid w:val="00820324"/>
    <w:rsid w:val="00820BCA"/>
    <w:rsid w:val="00824384"/>
    <w:rsid w:val="0083236A"/>
    <w:rsid w:val="0083302A"/>
    <w:rsid w:val="0085237F"/>
    <w:rsid w:val="00852E53"/>
    <w:rsid w:val="00854B70"/>
    <w:rsid w:val="00857312"/>
    <w:rsid w:val="008656DD"/>
    <w:rsid w:val="00873D41"/>
    <w:rsid w:val="008755AC"/>
    <w:rsid w:val="00876041"/>
    <w:rsid w:val="00885FAE"/>
    <w:rsid w:val="008903AE"/>
    <w:rsid w:val="00893DCC"/>
    <w:rsid w:val="008948FB"/>
    <w:rsid w:val="0089659E"/>
    <w:rsid w:val="008A2BD9"/>
    <w:rsid w:val="008A35BC"/>
    <w:rsid w:val="008A36E9"/>
    <w:rsid w:val="008A535A"/>
    <w:rsid w:val="008B3A4E"/>
    <w:rsid w:val="008B4E73"/>
    <w:rsid w:val="008C1AF6"/>
    <w:rsid w:val="008C6253"/>
    <w:rsid w:val="008C6AF4"/>
    <w:rsid w:val="008C7DC8"/>
    <w:rsid w:val="008D131C"/>
    <w:rsid w:val="008D253F"/>
    <w:rsid w:val="008D43B3"/>
    <w:rsid w:val="008D46CF"/>
    <w:rsid w:val="008D6EBF"/>
    <w:rsid w:val="008E7CDC"/>
    <w:rsid w:val="008F1BCD"/>
    <w:rsid w:val="008F248A"/>
    <w:rsid w:val="0090303C"/>
    <w:rsid w:val="00903859"/>
    <w:rsid w:val="009073E6"/>
    <w:rsid w:val="009101AF"/>
    <w:rsid w:val="00914F76"/>
    <w:rsid w:val="00924566"/>
    <w:rsid w:val="00926F29"/>
    <w:rsid w:val="0092719C"/>
    <w:rsid w:val="00930304"/>
    <w:rsid w:val="009303DC"/>
    <w:rsid w:val="00932D46"/>
    <w:rsid w:val="0093325F"/>
    <w:rsid w:val="00935E4D"/>
    <w:rsid w:val="009455E0"/>
    <w:rsid w:val="009456E6"/>
    <w:rsid w:val="009519E1"/>
    <w:rsid w:val="009547DB"/>
    <w:rsid w:val="00956475"/>
    <w:rsid w:val="00960527"/>
    <w:rsid w:val="00960D29"/>
    <w:rsid w:val="009614E7"/>
    <w:rsid w:val="00961B09"/>
    <w:rsid w:val="00965955"/>
    <w:rsid w:val="00967395"/>
    <w:rsid w:val="00973121"/>
    <w:rsid w:val="0097555A"/>
    <w:rsid w:val="009812C2"/>
    <w:rsid w:val="0098224E"/>
    <w:rsid w:val="0098446B"/>
    <w:rsid w:val="009845D0"/>
    <w:rsid w:val="00985AA1"/>
    <w:rsid w:val="00986320"/>
    <w:rsid w:val="00986C3B"/>
    <w:rsid w:val="00990C8D"/>
    <w:rsid w:val="00993057"/>
    <w:rsid w:val="00993C29"/>
    <w:rsid w:val="00996126"/>
    <w:rsid w:val="009971F8"/>
    <w:rsid w:val="009A5239"/>
    <w:rsid w:val="009A5D0D"/>
    <w:rsid w:val="009B0074"/>
    <w:rsid w:val="009B0CEF"/>
    <w:rsid w:val="009B45AF"/>
    <w:rsid w:val="009B6E26"/>
    <w:rsid w:val="009B7DF9"/>
    <w:rsid w:val="009C2CE1"/>
    <w:rsid w:val="009C3FC5"/>
    <w:rsid w:val="009C49C9"/>
    <w:rsid w:val="009D01DE"/>
    <w:rsid w:val="009D1538"/>
    <w:rsid w:val="009D7555"/>
    <w:rsid w:val="009E0C9B"/>
    <w:rsid w:val="009E6E37"/>
    <w:rsid w:val="009E7B15"/>
    <w:rsid w:val="009F227F"/>
    <w:rsid w:val="009F3629"/>
    <w:rsid w:val="009F3D56"/>
    <w:rsid w:val="00A00211"/>
    <w:rsid w:val="00A02DC2"/>
    <w:rsid w:val="00A04259"/>
    <w:rsid w:val="00A05230"/>
    <w:rsid w:val="00A06117"/>
    <w:rsid w:val="00A06BB6"/>
    <w:rsid w:val="00A17BE5"/>
    <w:rsid w:val="00A25765"/>
    <w:rsid w:val="00A27A4D"/>
    <w:rsid w:val="00A27D4D"/>
    <w:rsid w:val="00A31BC7"/>
    <w:rsid w:val="00A341E6"/>
    <w:rsid w:val="00A368A2"/>
    <w:rsid w:val="00A40034"/>
    <w:rsid w:val="00A42ADF"/>
    <w:rsid w:val="00A50E9A"/>
    <w:rsid w:val="00A52BC4"/>
    <w:rsid w:val="00A5675C"/>
    <w:rsid w:val="00A5707A"/>
    <w:rsid w:val="00A70B5E"/>
    <w:rsid w:val="00A718AF"/>
    <w:rsid w:val="00A71933"/>
    <w:rsid w:val="00A75165"/>
    <w:rsid w:val="00A77756"/>
    <w:rsid w:val="00A81A9C"/>
    <w:rsid w:val="00A82130"/>
    <w:rsid w:val="00A827F7"/>
    <w:rsid w:val="00A9007D"/>
    <w:rsid w:val="00A90F5B"/>
    <w:rsid w:val="00A912E8"/>
    <w:rsid w:val="00A95482"/>
    <w:rsid w:val="00AA1D1B"/>
    <w:rsid w:val="00AA3A5A"/>
    <w:rsid w:val="00AA5CC0"/>
    <w:rsid w:val="00AA7E01"/>
    <w:rsid w:val="00AB34E0"/>
    <w:rsid w:val="00AB5602"/>
    <w:rsid w:val="00AB5990"/>
    <w:rsid w:val="00AC15ED"/>
    <w:rsid w:val="00AC43D3"/>
    <w:rsid w:val="00AC6A81"/>
    <w:rsid w:val="00AC75DF"/>
    <w:rsid w:val="00AD0C56"/>
    <w:rsid w:val="00AD1E30"/>
    <w:rsid w:val="00AD45D7"/>
    <w:rsid w:val="00AE207B"/>
    <w:rsid w:val="00AE4DAF"/>
    <w:rsid w:val="00AF03A2"/>
    <w:rsid w:val="00AF49C6"/>
    <w:rsid w:val="00B028B2"/>
    <w:rsid w:val="00B02FFB"/>
    <w:rsid w:val="00B145D8"/>
    <w:rsid w:val="00B24D10"/>
    <w:rsid w:val="00B25849"/>
    <w:rsid w:val="00B25D10"/>
    <w:rsid w:val="00B54B2C"/>
    <w:rsid w:val="00B56CCD"/>
    <w:rsid w:val="00B57A35"/>
    <w:rsid w:val="00B62DE5"/>
    <w:rsid w:val="00B679A0"/>
    <w:rsid w:val="00B7328D"/>
    <w:rsid w:val="00B74761"/>
    <w:rsid w:val="00B75202"/>
    <w:rsid w:val="00B75BB2"/>
    <w:rsid w:val="00B77D57"/>
    <w:rsid w:val="00B85CA8"/>
    <w:rsid w:val="00B87503"/>
    <w:rsid w:val="00B87B2D"/>
    <w:rsid w:val="00B90D44"/>
    <w:rsid w:val="00B9109B"/>
    <w:rsid w:val="00BA0E5F"/>
    <w:rsid w:val="00BA1453"/>
    <w:rsid w:val="00BA4368"/>
    <w:rsid w:val="00BA6DDB"/>
    <w:rsid w:val="00BB180A"/>
    <w:rsid w:val="00BB700D"/>
    <w:rsid w:val="00BB7E19"/>
    <w:rsid w:val="00BC2D9D"/>
    <w:rsid w:val="00BC432D"/>
    <w:rsid w:val="00BC4D94"/>
    <w:rsid w:val="00BD62AF"/>
    <w:rsid w:val="00BD63FE"/>
    <w:rsid w:val="00BD6A5A"/>
    <w:rsid w:val="00BE72E0"/>
    <w:rsid w:val="00BE78C7"/>
    <w:rsid w:val="00BF1AF9"/>
    <w:rsid w:val="00BF2F0D"/>
    <w:rsid w:val="00C009EF"/>
    <w:rsid w:val="00C03A8E"/>
    <w:rsid w:val="00C05FBA"/>
    <w:rsid w:val="00C15896"/>
    <w:rsid w:val="00C166D2"/>
    <w:rsid w:val="00C17CE9"/>
    <w:rsid w:val="00C239A5"/>
    <w:rsid w:val="00C3170F"/>
    <w:rsid w:val="00C36070"/>
    <w:rsid w:val="00C42DA5"/>
    <w:rsid w:val="00C4431A"/>
    <w:rsid w:val="00C45F72"/>
    <w:rsid w:val="00C56114"/>
    <w:rsid w:val="00C62E44"/>
    <w:rsid w:val="00C64B1A"/>
    <w:rsid w:val="00C67DFF"/>
    <w:rsid w:val="00C70D55"/>
    <w:rsid w:val="00C71112"/>
    <w:rsid w:val="00C71A68"/>
    <w:rsid w:val="00C74E31"/>
    <w:rsid w:val="00C75E80"/>
    <w:rsid w:val="00C859C7"/>
    <w:rsid w:val="00C926CD"/>
    <w:rsid w:val="00C926CE"/>
    <w:rsid w:val="00C957E5"/>
    <w:rsid w:val="00C96B48"/>
    <w:rsid w:val="00CA455C"/>
    <w:rsid w:val="00CA502C"/>
    <w:rsid w:val="00CB0353"/>
    <w:rsid w:val="00CB43FC"/>
    <w:rsid w:val="00CB6D3B"/>
    <w:rsid w:val="00CC047B"/>
    <w:rsid w:val="00CC387A"/>
    <w:rsid w:val="00CC73B4"/>
    <w:rsid w:val="00CD325D"/>
    <w:rsid w:val="00CD3508"/>
    <w:rsid w:val="00CD3D0B"/>
    <w:rsid w:val="00CE2106"/>
    <w:rsid w:val="00CE436F"/>
    <w:rsid w:val="00CE4FF8"/>
    <w:rsid w:val="00CE72EB"/>
    <w:rsid w:val="00CE7402"/>
    <w:rsid w:val="00CF030C"/>
    <w:rsid w:val="00CF1BE8"/>
    <w:rsid w:val="00D032B4"/>
    <w:rsid w:val="00D03AAE"/>
    <w:rsid w:val="00D04599"/>
    <w:rsid w:val="00D164A0"/>
    <w:rsid w:val="00D2591A"/>
    <w:rsid w:val="00D3080B"/>
    <w:rsid w:val="00D33102"/>
    <w:rsid w:val="00D34AF1"/>
    <w:rsid w:val="00D37A07"/>
    <w:rsid w:val="00D37B00"/>
    <w:rsid w:val="00D456C7"/>
    <w:rsid w:val="00D45E47"/>
    <w:rsid w:val="00D47C29"/>
    <w:rsid w:val="00D50987"/>
    <w:rsid w:val="00D509BA"/>
    <w:rsid w:val="00D534CE"/>
    <w:rsid w:val="00D550F8"/>
    <w:rsid w:val="00D60700"/>
    <w:rsid w:val="00D666FB"/>
    <w:rsid w:val="00D67A9B"/>
    <w:rsid w:val="00D67D29"/>
    <w:rsid w:val="00D7196E"/>
    <w:rsid w:val="00D83832"/>
    <w:rsid w:val="00D8451E"/>
    <w:rsid w:val="00D84B5A"/>
    <w:rsid w:val="00D90300"/>
    <w:rsid w:val="00D96181"/>
    <w:rsid w:val="00D97D66"/>
    <w:rsid w:val="00DA1751"/>
    <w:rsid w:val="00DB0F7C"/>
    <w:rsid w:val="00DC4D64"/>
    <w:rsid w:val="00DD3DD5"/>
    <w:rsid w:val="00DD6122"/>
    <w:rsid w:val="00DD6357"/>
    <w:rsid w:val="00DF08D1"/>
    <w:rsid w:val="00DF1410"/>
    <w:rsid w:val="00DF2FCE"/>
    <w:rsid w:val="00DF627A"/>
    <w:rsid w:val="00E02A4B"/>
    <w:rsid w:val="00E0543B"/>
    <w:rsid w:val="00E05679"/>
    <w:rsid w:val="00E05946"/>
    <w:rsid w:val="00E13BCA"/>
    <w:rsid w:val="00E21879"/>
    <w:rsid w:val="00E23B14"/>
    <w:rsid w:val="00E25984"/>
    <w:rsid w:val="00E321E8"/>
    <w:rsid w:val="00E346F9"/>
    <w:rsid w:val="00E432F0"/>
    <w:rsid w:val="00E53DAF"/>
    <w:rsid w:val="00E55E28"/>
    <w:rsid w:val="00E6407F"/>
    <w:rsid w:val="00E644DB"/>
    <w:rsid w:val="00E6474D"/>
    <w:rsid w:val="00E72B46"/>
    <w:rsid w:val="00E72E39"/>
    <w:rsid w:val="00E8007E"/>
    <w:rsid w:val="00E8220E"/>
    <w:rsid w:val="00E82C6C"/>
    <w:rsid w:val="00E84488"/>
    <w:rsid w:val="00E93177"/>
    <w:rsid w:val="00E948D7"/>
    <w:rsid w:val="00E94B3B"/>
    <w:rsid w:val="00E954E6"/>
    <w:rsid w:val="00EA2DDD"/>
    <w:rsid w:val="00EA307F"/>
    <w:rsid w:val="00EA6237"/>
    <w:rsid w:val="00EB0733"/>
    <w:rsid w:val="00EC1BB1"/>
    <w:rsid w:val="00EC5826"/>
    <w:rsid w:val="00ED0132"/>
    <w:rsid w:val="00ED62FB"/>
    <w:rsid w:val="00ED79E7"/>
    <w:rsid w:val="00EE430E"/>
    <w:rsid w:val="00EE5A7F"/>
    <w:rsid w:val="00EF2F33"/>
    <w:rsid w:val="00EF3C9B"/>
    <w:rsid w:val="00F051A1"/>
    <w:rsid w:val="00F0670B"/>
    <w:rsid w:val="00F079E8"/>
    <w:rsid w:val="00F104DE"/>
    <w:rsid w:val="00F1750F"/>
    <w:rsid w:val="00F2320E"/>
    <w:rsid w:val="00F253D1"/>
    <w:rsid w:val="00F25B83"/>
    <w:rsid w:val="00F25FD2"/>
    <w:rsid w:val="00F428AB"/>
    <w:rsid w:val="00F47CD0"/>
    <w:rsid w:val="00F50598"/>
    <w:rsid w:val="00F55274"/>
    <w:rsid w:val="00F56296"/>
    <w:rsid w:val="00F56E41"/>
    <w:rsid w:val="00F574B9"/>
    <w:rsid w:val="00F61853"/>
    <w:rsid w:val="00F6266A"/>
    <w:rsid w:val="00F639F5"/>
    <w:rsid w:val="00F67882"/>
    <w:rsid w:val="00F72B86"/>
    <w:rsid w:val="00F74B52"/>
    <w:rsid w:val="00F74BFB"/>
    <w:rsid w:val="00F76FCA"/>
    <w:rsid w:val="00F81551"/>
    <w:rsid w:val="00F86D32"/>
    <w:rsid w:val="00F91392"/>
    <w:rsid w:val="00F92F76"/>
    <w:rsid w:val="00F932F6"/>
    <w:rsid w:val="00F9358B"/>
    <w:rsid w:val="00F948CC"/>
    <w:rsid w:val="00F954DD"/>
    <w:rsid w:val="00FA57CE"/>
    <w:rsid w:val="00FB5BC3"/>
    <w:rsid w:val="00FC092A"/>
    <w:rsid w:val="00FC1B8E"/>
    <w:rsid w:val="00FC5E10"/>
    <w:rsid w:val="00FC73DE"/>
    <w:rsid w:val="00FD6859"/>
    <w:rsid w:val="00FD788D"/>
    <w:rsid w:val="00FE07C1"/>
    <w:rsid w:val="00FE1523"/>
    <w:rsid w:val="00FE426D"/>
    <w:rsid w:val="00FE4C96"/>
    <w:rsid w:val="00FF2284"/>
    <w:rsid w:val="00FF325A"/>
    <w:rsid w:val="00FF5415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57F59D51"/>
  <w15:docId w15:val="{881D83D9-1E87-4A5D-A5AE-1B8C7B1A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3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customStyle="1" w:styleId="Snum">
    <w:name w:val="Sõnum"/>
    <w:autoRedefine/>
    <w:qFormat/>
    <w:rsid w:val="00203A09"/>
    <w:pPr>
      <w:spacing w:after="0" w:line="240" w:lineRule="auto"/>
      <w:jc w:val="both"/>
    </w:pPr>
    <w:rPr>
      <w:rFonts w:ascii="Times New Roman" w:eastAsia="SimSun" w:hAnsi="Times New Roman" w:cs="Mangal"/>
      <w:b/>
      <w:kern w:val="1"/>
      <w:sz w:val="24"/>
      <w:szCs w:val="24"/>
      <w:lang w:eastAsia="zh-CN" w:bidi="hi-IN"/>
    </w:rPr>
  </w:style>
  <w:style w:type="paragraph" w:customStyle="1" w:styleId="Default">
    <w:name w:val="Default"/>
    <w:rsid w:val="004B72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Tugev">
    <w:name w:val="Strong"/>
    <w:basedOn w:val="Liguvaikefont"/>
    <w:uiPriority w:val="22"/>
    <w:qFormat/>
    <w:rsid w:val="004B721F"/>
    <w:rPr>
      <w:b/>
      <w:bCs/>
    </w:rPr>
  </w:style>
  <w:style w:type="character" w:customStyle="1" w:styleId="NumberingSymbols">
    <w:name w:val="Numbering Symbols"/>
    <w:rsid w:val="002403AB"/>
  </w:style>
  <w:style w:type="character" w:styleId="Kommentaariviide">
    <w:name w:val="annotation reference"/>
    <w:basedOn w:val="Liguvaikefont"/>
    <w:uiPriority w:val="99"/>
    <w:semiHidden/>
    <w:unhideWhenUsed/>
    <w:rsid w:val="00E644D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644D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644DB"/>
    <w:rPr>
      <w:rFonts w:ascii="Times New Roman" w:hAnsi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644D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644DB"/>
    <w:rPr>
      <w:rFonts w:ascii="Times New Roman" w:hAnsi="Times New Roman"/>
      <w:b/>
      <w:bCs/>
      <w:sz w:val="20"/>
      <w:szCs w:val="20"/>
    </w:rPr>
  </w:style>
  <w:style w:type="character" w:styleId="Klastatudhperlink">
    <w:name w:val="FollowedHyperlink"/>
    <w:basedOn w:val="Liguvaikefont"/>
    <w:uiPriority w:val="99"/>
    <w:semiHidden/>
    <w:unhideWhenUsed/>
    <w:rsid w:val="00C926CD"/>
    <w:rPr>
      <w:color w:val="800080" w:themeColor="followedHyperlink"/>
      <w:u w:val="single"/>
    </w:rPr>
  </w:style>
  <w:style w:type="paragraph" w:styleId="Redaktsioon">
    <w:name w:val="Revision"/>
    <w:hidden/>
    <w:uiPriority w:val="99"/>
    <w:semiHidden/>
    <w:rsid w:val="003A137A"/>
    <w:pPr>
      <w:spacing w:after="0" w:line="240" w:lineRule="auto"/>
    </w:pPr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356823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E954E6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customStyle="1" w:styleId="TableContents">
    <w:name w:val="Table Contents"/>
    <w:basedOn w:val="Normaallaad"/>
    <w:rsid w:val="00CD3508"/>
    <w:pPr>
      <w:widowControl w:val="0"/>
      <w:suppressLineNumbers/>
      <w:suppressAutoHyphens/>
      <w:spacing w:line="238" w:lineRule="exact"/>
    </w:pPr>
    <w:rPr>
      <w:rFonts w:eastAsia="SimSun" w:cs="Times New Roman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113CAA528543778EE170BC54730F1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325C47F-9178-45AE-BDFA-9D23CBABA46A}"/>
      </w:docPartPr>
      <w:docPartBody>
        <w:p w:rsidR="009948D5" w:rsidRDefault="00871292" w:rsidP="00871292">
          <w:pPr>
            <w:pStyle w:val="D8113CAA528543778EE170BC54730F1E"/>
          </w:pPr>
          <w:r w:rsidRPr="00A46644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7"/>
    <w:rsid w:val="00003909"/>
    <w:rsid w:val="000C4983"/>
    <w:rsid w:val="002E78D7"/>
    <w:rsid w:val="00795D4A"/>
    <w:rsid w:val="007F3D8E"/>
    <w:rsid w:val="007F61E0"/>
    <w:rsid w:val="00871292"/>
    <w:rsid w:val="009948D5"/>
    <w:rsid w:val="00A303E1"/>
    <w:rsid w:val="00D3696F"/>
    <w:rsid w:val="00EC0097"/>
    <w:rsid w:val="00F9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F90F5E"/>
    <w:rPr>
      <w:color w:val="808080"/>
    </w:rPr>
  </w:style>
  <w:style w:type="paragraph" w:customStyle="1" w:styleId="D8113CAA528543778EE170BC54730F1E">
    <w:name w:val="D8113CAA528543778EE170BC54730F1E"/>
    <w:rsid w:val="008712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44195-040D-43D1-83F2-7781FB69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 Pedamäe</dc:creator>
  <cp:lastModifiedBy>Jekaterina Lis</cp:lastModifiedBy>
  <cp:revision>4</cp:revision>
  <cp:lastPrinted>2014-12-19T10:29:00Z</cp:lastPrinted>
  <dcterms:created xsi:type="dcterms:W3CDTF">2024-12-03T10:07:00Z</dcterms:created>
  <dcterms:modified xsi:type="dcterms:W3CDTF">2024-12-04T08:58:00Z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</Properties>
</file>